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Information for parents and carers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Braywick Court Pre-school is a small term time nursery with funded places available for 15 and 30 hours as well as private places. We are part of Braywick Court School, although not a feeder pre-school to the school. We aim to provide a stimulating and enriching learning experience to children within the area around us.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you would like to join our Pre-school, then please complete the attached application form and return to the office@braywickcourtschool.org.uk. Due to administrative costs there is a £12 charge to go on our waiting list. Please make a payment to Bellevue Place Education Trust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30-65-41 33257968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stating BCS and childs name.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960"/>
        </w:tabs>
        <w:spacing w:after="2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times and current prices of our sessions are:</w:t>
        <w:tab/>
      </w:r>
    </w:p>
    <w:p w:rsidR="00000000" w:rsidDel="00000000" w:rsidP="00000000" w:rsidRDefault="00000000" w:rsidRPr="00000000" w14:paraId="00000009">
      <w:pPr>
        <w:spacing w:after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Morning sessions (9:00 to 12:00) - £21.00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Afternoon sessions (12:00 to 15:00) - £21.00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Additional Hours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Breakfast Club available Monday to Friday (8:00 to 9:00) - £7.00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After School Club available Monday to Friday (15.00 – 16.00) - £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prices correct from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September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Additional information: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Lunch is eaten between 12:00 and 1pm, if attending all day and afternoon session only.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From the term after a child turns 2/3 years you may receive government funding for up to 15 hours of pre-school education per week (or up to 30 hours’ subject to eligibility), please speak to the office if you would like more information.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non-refundable deposit of £60:00 is required to hold the place once attendance has been agreed.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note that pre-school spend alternative Wednesdays at school.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Due to the high demand for sessions we are unfortunately not able to reserve spaces.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Once your place has been confirmed and your deposit has been received, a welcome pack will be sent to you to be completed to enrol your child.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Fees are paid termly in advance. There is no refund for any absence i.e. child / parent sickness, days off, holidays etc.</w:t>
      </w:r>
    </w:p>
    <w:p w:rsidR="00000000" w:rsidDel="00000000" w:rsidP="00000000" w:rsidRDefault="00000000" w:rsidRPr="00000000" w14:paraId="0000001A">
      <w:pPr>
        <w:spacing w:after="200" w:lineRule="auto"/>
        <w:jc w:val="both"/>
        <w:rPr>
          <w:rFonts w:ascii="Arial" w:cs="Arial" w:eastAsia="Arial" w:hAnsi="Arial"/>
          <w:color w:val="99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00ff"/>
          <w:sz w:val="20"/>
          <w:szCs w:val="20"/>
          <w:rtl w:val="0"/>
        </w:rPr>
        <w:t xml:space="preserve">We look forward to welcoming you to our Pre School.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APPLICATION FORM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2622"/>
        <w:gridCol w:w="1252"/>
        <w:gridCol w:w="2862"/>
        <w:tblGridChange w:id="0">
          <w:tblGrid>
            <w:gridCol w:w="1899"/>
            <w:gridCol w:w="2622"/>
            <w:gridCol w:w="1252"/>
            <w:gridCol w:w="2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Childs First Name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Childs Surname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Known 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Childs Date of Birth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Parent/Guardian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Home Address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Postcode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Home Tel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 Tel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Mobile Tel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Preferred days of attendance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(please tick below your preference)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3"/>
        <w:gridCol w:w="1559"/>
        <w:gridCol w:w="1560"/>
        <w:gridCol w:w="1701"/>
        <w:gridCol w:w="2196"/>
        <w:tblGridChange w:id="0">
          <w:tblGrid>
            <w:gridCol w:w="1353"/>
            <w:gridCol w:w="1559"/>
            <w:gridCol w:w="1560"/>
            <w:gridCol w:w="1701"/>
            <w:gridCol w:w="2196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Breakfast Club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Morning Session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Afternoon Session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After School Club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center" w:leader="none" w:pos="72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tabs>
                <w:tab w:val="center" w:leader="none" w:pos="727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08:00 – 09:00</w:t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09:00 – 12:00</w:t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12.00 – 15:00</w:t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15:00– 16:00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center" w:leader="none" w:pos="465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tabs>
                <w:tab w:val="center" w:leader="none" w:pos="465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Preferred start date:……………………………………………………………….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Name/s of Brothers/Sisters:………………………………………………………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did you hear about Bray Pre-School?……………………………………..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school will your child be attending when they are eligible?………………………………..</w:t>
      </w:r>
    </w:p>
    <w:tbl>
      <w:tblPr>
        <w:tblStyle w:val="Table3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1"/>
        <w:gridCol w:w="2879"/>
        <w:gridCol w:w="2880"/>
        <w:tblGridChange w:id="0">
          <w:tblGrid>
            <w:gridCol w:w="2871"/>
            <w:gridCol w:w="2879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Office Use only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received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actioned</w:t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2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Version: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March 24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03574" cy="603574"/>
          <wp:effectExtent b="0" l="0" r="0" t="0"/>
          <wp:docPr descr="\\bcssrv01\ud$\Staff\GDonnelly\Documents\170914 save back to system\Outstanding\JPEG\Ofsted_Outstanding_OP_Colour.jpg" id="10" name="image1.jpg"/>
          <a:graphic>
            <a:graphicData uri="http://schemas.openxmlformats.org/drawingml/2006/picture">
              <pic:pic>
                <pic:nvPicPr>
                  <pic:cNvPr descr="\\bcssrv01\ud$\Staff\GDonnelly\Documents\170914 save back to system\Outstanding\JPEG\Ofsted_Outstanding_OP_Colou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574" cy="6035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3731895</wp:posOffset>
          </wp:positionH>
          <wp:positionV relativeFrom="paragraph">
            <wp:posOffset>3175</wp:posOffset>
          </wp:positionV>
          <wp:extent cx="1814830" cy="494665"/>
          <wp:effectExtent b="0" l="0" r="0" t="0"/>
          <wp:wrapSquare wrapText="bothSides" distB="0" distT="0" distL="114300" distR="114300"/>
          <wp:docPr descr="C:\Users\s.stevens\AppData\Local\Microsoft\Windows\INetCache\Content.MSO\9F094A8E.tmp" id="11" name="image2.png"/>
          <a:graphic>
            <a:graphicData uri="http://schemas.openxmlformats.org/drawingml/2006/picture">
              <pic:pic>
                <pic:nvPicPr>
                  <pic:cNvPr descr="C:\Users\s.stevens\AppData\Local\Microsoft\Windows\INetCache\Content.MSO\9F094A8E.tmp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4830" cy="4946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2037079</wp:posOffset>
          </wp:positionH>
          <wp:positionV relativeFrom="paragraph">
            <wp:posOffset>-114299</wp:posOffset>
          </wp:positionV>
          <wp:extent cx="1028700" cy="1513840"/>
          <wp:effectExtent b="0" l="0" r="0" t="0"/>
          <wp:wrapSquare wrapText="bothSides" distB="0" distT="0" distL="114300" distR="114300"/>
          <wp:docPr descr="C:\Users\s.stevens\AppData\Local\Microsoft\Windows\INetCache\Content.MSO\6516A5CC.tmp" id="8" name="image5.png"/>
          <a:graphic>
            <a:graphicData uri="http://schemas.openxmlformats.org/drawingml/2006/picture">
              <pic:pic>
                <pic:nvPicPr>
                  <pic:cNvPr descr="C:\Users\s.stevens\AppData\Local\Microsoft\Windows\INetCache\Content.MSO\6516A5CC.tmp"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1513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-406399</wp:posOffset>
          </wp:positionH>
          <wp:positionV relativeFrom="paragraph">
            <wp:posOffset>640080</wp:posOffset>
          </wp:positionV>
          <wp:extent cx="2162175" cy="771525"/>
          <wp:effectExtent b="0" l="0" r="0" t="0"/>
          <wp:wrapSquare wrapText="bothSides" distB="0" distT="0" distL="114300" distR="114300"/>
          <wp:docPr descr="C:\Users\s.stevens\AppData\Local\Microsoft\Windows\INetCache\Content.MSO\784229BA.tmp" id="7" name="image3.png"/>
          <a:graphic>
            <a:graphicData uri="http://schemas.openxmlformats.org/drawingml/2006/picture">
              <pic:pic>
                <pic:nvPicPr>
                  <pic:cNvPr descr="C:\Users\s.stevens\AppData\Local\Microsoft\Windows\INetCache\Content.MSO\784229BA.tmp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2175" cy="771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3522345</wp:posOffset>
          </wp:positionH>
          <wp:positionV relativeFrom="paragraph">
            <wp:posOffset>573405</wp:posOffset>
          </wp:positionV>
          <wp:extent cx="2162175" cy="752475"/>
          <wp:effectExtent b="0" l="0" r="0" t="0"/>
          <wp:wrapSquare wrapText="bothSides" distB="0" distT="0" distL="114300" distR="114300"/>
          <wp:docPr descr="C:\Users\s.stevens\AppData\Local\Microsoft\Windows\INetCache\Content.MSO\175C9D8.tmp" id="9" name="image4.png"/>
          <a:graphic>
            <a:graphicData uri="http://schemas.openxmlformats.org/drawingml/2006/picture">
              <pic:pic>
                <pic:nvPicPr>
                  <pic:cNvPr descr="C:\Users\s.stevens\AppData\Local\Microsoft\Windows\INetCache\Content.MSO\175C9D8.tmp"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2175" cy="752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D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sz w:val="28"/>
    </w:rPr>
  </w:style>
  <w:style w:type="paragraph" w:styleId="Heading2">
    <w:name w:val="heading 2"/>
    <w:basedOn w:val="Normal"/>
    <w:next w:val="Normal"/>
    <w:qFormat w:val="1"/>
    <w:pPr>
      <w:keepNext w:val="1"/>
      <w:spacing w:after="60" w:before="240"/>
      <w:outlineLvl w:val="1"/>
    </w:pPr>
    <w:rPr>
      <w:rFonts w:ascii="Arial" w:hAnsi="Arial"/>
      <w:b w:val="1"/>
      <w:i w:val="1"/>
    </w:rPr>
  </w:style>
  <w:style w:type="paragraph" w:styleId="Heading3">
    <w:name w:val="heading 3"/>
    <w:basedOn w:val="Normal"/>
    <w:next w:val="Normal"/>
    <w:qFormat w:val="1"/>
    <w:pPr>
      <w:keepNext w:val="1"/>
      <w:outlineLvl w:val="2"/>
    </w:pPr>
    <w:rPr>
      <w:b w:val="1"/>
      <w:sz w:val="28"/>
    </w:rPr>
  </w:style>
  <w:style w:type="paragraph" w:styleId="Heading4">
    <w:name w:val="heading 4"/>
    <w:basedOn w:val="Normal"/>
    <w:next w:val="Normal"/>
    <w:qFormat w:val="1"/>
    <w:pPr>
      <w:keepNext w:val="1"/>
      <w:jc w:val="center"/>
      <w:outlineLvl w:val="3"/>
    </w:pPr>
    <w:rPr>
      <w:sz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semiHidden w:val="1"/>
    <w:rPr>
      <w:sz w:val="28"/>
    </w:rPr>
  </w:style>
  <w:style w:type="paragraph" w:styleId="NoSpacing">
    <w:name w:val="No Spacing"/>
    <w:uiPriority w:val="1"/>
    <w:qFormat w:val="1"/>
    <w:rsid w:val="001903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60EF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E60EFD"/>
    <w:rPr>
      <w:rFonts w:ascii="Segoe UI" w:cs="Segoe UI" w:hAnsi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87619E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761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87619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7619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5272C"/>
    <w:rPr>
      <w:rFonts w:ascii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qrVqWTEh5beEv7e7dgFj7AKizw==">CgMxLjA4AHIhMXV2dFdJU1R2SDN6cVdQWWczYmhiOHJ2eUlvSFR1WllB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2020-11-30T14:03:00Z</dcterms:created>
  <dc:creator>McCormack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0x010100CF4354D4C1E2E947B54AB14B98AE25B3</vt:lpwstr>
  </property>
  <property fmtid="{D5CDD505-2E9C-101B-9397-08002B2CF9AE}" pid="3" name="MediaServiceImageTags">
    <vt:lpwstr/>
  </property>
</Properties>
</file>